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10" w:rsidRPr="001673F4" w:rsidRDefault="00584310" w:rsidP="00EC3931">
      <w:pPr>
        <w:spacing w:after="0" w:line="240" w:lineRule="auto"/>
        <w:jc w:val="center"/>
        <w:rPr>
          <w:b/>
          <w:sz w:val="48"/>
          <w:szCs w:val="48"/>
        </w:rPr>
      </w:pPr>
      <w:r w:rsidRPr="001673F4">
        <w:rPr>
          <w:b/>
          <w:color w:val="0070C0"/>
          <w:sz w:val="48"/>
          <w:szCs w:val="48"/>
        </w:rPr>
        <w:t>Государственная</w:t>
      </w:r>
      <w:r w:rsidRPr="001673F4">
        <w:rPr>
          <w:b/>
          <w:sz w:val="48"/>
          <w:szCs w:val="48"/>
        </w:rPr>
        <w:t xml:space="preserve"> </w:t>
      </w:r>
      <w:r w:rsidRPr="001673F4">
        <w:rPr>
          <w:b/>
          <w:color w:val="C00000"/>
          <w:sz w:val="48"/>
          <w:szCs w:val="48"/>
        </w:rPr>
        <w:t>услуга</w:t>
      </w:r>
      <w:r w:rsidRPr="001673F4">
        <w:rPr>
          <w:b/>
          <w:sz w:val="48"/>
          <w:szCs w:val="48"/>
        </w:rPr>
        <w:t xml:space="preserve"> «</w:t>
      </w:r>
      <w:r w:rsidR="001673F4" w:rsidRPr="001673F4">
        <w:rPr>
          <w:b/>
          <w:sz w:val="48"/>
          <w:szCs w:val="48"/>
        </w:rPr>
        <w:t>Прием заявок (запись) на прием к врачу</w:t>
      </w:r>
      <w:r w:rsidRPr="001673F4">
        <w:rPr>
          <w:b/>
          <w:sz w:val="48"/>
          <w:szCs w:val="48"/>
        </w:rPr>
        <w:t>»</w:t>
      </w:r>
    </w:p>
    <w:p w:rsidR="003E29EE" w:rsidRDefault="0012230F" w:rsidP="00EC3931">
      <w:pPr>
        <w:spacing w:after="0" w:line="240" w:lineRule="auto"/>
        <w:jc w:val="center"/>
        <w:rPr>
          <w:b/>
          <w:sz w:val="56"/>
          <w:szCs w:val="56"/>
        </w:rPr>
      </w:pPr>
      <w:r w:rsidRPr="0012230F">
        <w:rPr>
          <w:b/>
          <w:noProof/>
          <w:color w:val="0070C0"/>
          <w:szCs w:val="28"/>
          <w:lang w:eastAsia="ru-RU"/>
        </w:rPr>
        <w:pict>
          <v:roundrect id="_x0000_s1030" style="position:absolute;left:0;text-align:left;margin-left:3.15pt;margin-top:7.4pt;width:330.3pt;height:91.7pt;z-index:251665408" arcsize="10923f" fillcolor="white [3201]" strokecolor="#8064a2 [3207]" strokeweight="2.5pt">
            <v:shadow color="#868686"/>
            <v:textbox>
              <w:txbxContent>
                <w:p w:rsidR="002D7B2E" w:rsidRDefault="0012230F" w:rsidP="00685DE5">
                  <w:pPr>
                    <w:spacing w:after="0" w:line="240" w:lineRule="auto"/>
                    <w:jc w:val="both"/>
                  </w:pPr>
                  <w:r>
                    <w:pict>
                      <v:shape id="_x0000_i1025" type="#_x0000_t136" style="width:24.3pt;height:19.95pt" strokecolor="#7030a0">
                        <v:shadow color="#868686"/>
                        <v:textpath style="font-family:&quot;Arial Black&quot;;v-text-kern:t" trim="t" fitpath="t" string="1. "/>
                      </v:shape>
                    </w:pict>
                  </w:r>
                  <w:r w:rsidR="002D7B2E">
                    <w:t>Чтобы записаться к врачу</w:t>
                  </w:r>
                  <w:r w:rsidR="00685DE5">
                    <w:t xml:space="preserve"> </w:t>
                  </w:r>
                  <w:r w:rsidR="002D7B2E" w:rsidRPr="00F22851">
                    <w:rPr>
                      <w:b/>
                      <w:sz w:val="29"/>
                      <w:szCs w:val="29"/>
                    </w:rPr>
                    <w:t>нет необходимости стоять в очереди</w:t>
                  </w:r>
                  <w:r w:rsidR="002D7B2E">
                    <w:t>, это можно сделать, находясь дома, на работе или даже в дороге.</w:t>
                  </w:r>
                </w:p>
              </w:txbxContent>
            </v:textbox>
          </v:roundrect>
        </w:pict>
      </w:r>
      <w:r w:rsidRPr="0012230F">
        <w:rPr>
          <w:noProof/>
          <w:sz w:val="56"/>
          <w:szCs w:val="56"/>
          <w:lang w:eastAsia="ru-RU"/>
        </w:rPr>
        <w:pict>
          <v:roundrect id="_x0000_s1031" style="position:absolute;left:0;text-align:left;margin-left:338.25pt;margin-top:9.95pt;width:419.6pt;height:105.25pt;z-index:251666432" arcsize="10923f" fillcolor="white [3201]" strokecolor="#4f81bd [3204]" strokeweight="2.5pt">
            <v:shadow color="#868686"/>
            <v:textbox>
              <w:txbxContent>
                <w:p w:rsidR="002D7B2E" w:rsidRDefault="0012230F" w:rsidP="00685DE5">
                  <w:pPr>
                    <w:spacing w:after="0" w:line="240" w:lineRule="auto"/>
                    <w:jc w:val="both"/>
                  </w:pPr>
                  <w:r>
                    <w:pict>
                      <v:shape id="_x0000_i1026" type="#_x0000_t136" style="width:24.3pt;height:19.95pt" strokecolor="#4f81bd [3204]">
                        <v:shadow color="#868686"/>
                        <v:textpath style="font-family:&quot;Arial Black&quot;;v-text-kern:t" trim="t" fitpath="t" string="2. "/>
                      </v:shape>
                    </w:pict>
                  </w:r>
                  <w:r w:rsidR="002D7B2E" w:rsidRPr="00F22851">
                    <w:rPr>
                      <w:b/>
                      <w:sz w:val="29"/>
                      <w:szCs w:val="29"/>
                    </w:rPr>
                    <w:t>Для записи на прием</w:t>
                  </w:r>
                  <w:r w:rsidR="002D7B2E">
                    <w:t xml:space="preserve"> через электронную регистратуру пациент должен быть </w:t>
                  </w:r>
                </w:p>
                <w:p w:rsidR="002D7B2E" w:rsidRDefault="002D7B2E" w:rsidP="002D7B2E">
                  <w:pPr>
                    <w:spacing w:after="0" w:line="240" w:lineRule="auto"/>
                  </w:pPr>
                  <w:r>
                    <w:t>– </w:t>
                  </w:r>
                  <w:proofErr w:type="gramStart"/>
                  <w:r w:rsidRPr="00685DE5">
                    <w:rPr>
                      <w:b/>
                    </w:rPr>
                    <w:t>прикреплен</w:t>
                  </w:r>
                  <w:proofErr w:type="gramEnd"/>
                  <w:r w:rsidRPr="00685DE5">
                    <w:rPr>
                      <w:b/>
                    </w:rPr>
                    <w:t xml:space="preserve"> к поликлинике</w:t>
                  </w:r>
                  <w:r>
                    <w:t xml:space="preserve">, </w:t>
                  </w:r>
                </w:p>
                <w:p w:rsidR="002D7B2E" w:rsidRDefault="002D7B2E" w:rsidP="00685DE5">
                  <w:pPr>
                    <w:spacing w:after="0" w:line="240" w:lineRule="auto"/>
                    <w:jc w:val="both"/>
                  </w:pPr>
                  <w:r>
                    <w:t>– </w:t>
                  </w:r>
                  <w:proofErr w:type="gramStart"/>
                  <w:r w:rsidRPr="00685DE5">
                    <w:rPr>
                      <w:b/>
                    </w:rPr>
                    <w:t>зарегистрирован</w:t>
                  </w:r>
                  <w:proofErr w:type="gramEnd"/>
                  <w:r w:rsidRPr="00685DE5">
                    <w:rPr>
                      <w:b/>
                    </w:rPr>
                    <w:t xml:space="preserve"> </w:t>
                  </w:r>
                  <w:r w:rsidR="00D96927" w:rsidRPr="00685DE5">
                    <w:rPr>
                      <w:b/>
                    </w:rPr>
                    <w:t>в</w:t>
                  </w:r>
                  <w:r w:rsidR="00D96927" w:rsidRPr="00D96927">
                    <w:t xml:space="preserve"> Единой системе идентификации и аутен</w:t>
                  </w:r>
                  <w:r w:rsidR="00D96927">
                    <w:t>т</w:t>
                  </w:r>
                  <w:r w:rsidR="00D96927" w:rsidRPr="00D96927">
                    <w:t>и</w:t>
                  </w:r>
                  <w:r w:rsidR="00D96927">
                    <w:t>фикации</w:t>
                  </w:r>
                  <w:r w:rsidR="00A805D8">
                    <w:t xml:space="preserve"> (</w:t>
                  </w:r>
                  <w:r w:rsidR="00A805D8" w:rsidRPr="00685DE5">
                    <w:rPr>
                      <w:b/>
                    </w:rPr>
                    <w:t>ЕСИА</w:t>
                  </w:r>
                  <w:r w:rsidR="00A805D8">
                    <w:t>)</w:t>
                  </w:r>
                  <w:r>
                    <w:t>.</w:t>
                  </w:r>
                </w:p>
              </w:txbxContent>
            </v:textbox>
          </v:roundrect>
        </w:pict>
      </w:r>
    </w:p>
    <w:p w:rsidR="00EC3931" w:rsidRPr="00EC3931" w:rsidRDefault="00EC3931" w:rsidP="00EC3931">
      <w:pPr>
        <w:spacing w:after="0" w:line="240" w:lineRule="auto"/>
        <w:jc w:val="center"/>
        <w:rPr>
          <w:b/>
          <w:szCs w:val="28"/>
        </w:rPr>
      </w:pPr>
    </w:p>
    <w:p w:rsidR="00E73B41" w:rsidRPr="00761FEB" w:rsidRDefault="00E73B41" w:rsidP="00584310">
      <w:pPr>
        <w:jc w:val="center"/>
        <w:rPr>
          <w:sz w:val="56"/>
          <w:szCs w:val="56"/>
        </w:rPr>
      </w:pPr>
    </w:p>
    <w:p w:rsidR="0062714E" w:rsidRDefault="0012230F">
      <w:r>
        <w:rPr>
          <w:noProof/>
          <w:lang w:eastAsia="ru-RU"/>
        </w:rPr>
        <w:pict>
          <v:roundrect id="_x0000_s1032" style="position:absolute;margin-left:338.25pt;margin-top:24.1pt;width:419.6pt;height:94.1pt;z-index:251667456" arcsize="10923f" fillcolor="white [3201]" strokecolor="#17365d [2415]" strokeweight="2.5pt">
            <v:shadow color="#868686"/>
            <v:textbox>
              <w:txbxContent>
                <w:p w:rsidR="002D7B2E" w:rsidRDefault="0012230F" w:rsidP="00685DE5">
                  <w:pPr>
                    <w:spacing w:after="0" w:line="240" w:lineRule="auto"/>
                    <w:jc w:val="both"/>
                  </w:pPr>
                  <w:r>
                    <w:pict>
                      <v:shape id="_x0000_i1027" type="#_x0000_t136" style="width:24.3pt;height:19.95pt" strokecolor="#17365d [2415]">
                        <v:shadow color="#868686"/>
                        <v:textpath style="font-family:&quot;Arial Black&quot;;v-text-kern:t" trim="t" fitpath="t" string="4. "/>
                      </v:shape>
                    </w:pict>
                  </w:r>
                  <w:r w:rsidR="002D7B2E">
                    <w:t xml:space="preserve">Только граждане, зарегистрированные </w:t>
                  </w:r>
                  <w:r w:rsidR="00B6315E">
                    <w:t>в ЕСИА</w:t>
                  </w:r>
                  <w:r w:rsidR="002D7B2E">
                    <w:t xml:space="preserve">, смогут </w:t>
                  </w:r>
                  <w:r w:rsidR="003E29EE">
                    <w:t>воспользоваться</w:t>
                  </w:r>
                  <w:r w:rsidR="002D7B2E">
                    <w:t xml:space="preserve"> сервис</w:t>
                  </w:r>
                  <w:r w:rsidR="003E29EE">
                    <w:t>ами</w:t>
                  </w:r>
                  <w:r w:rsidR="002D7B2E">
                    <w:t xml:space="preserve"> </w:t>
                  </w:r>
                  <w:r w:rsidR="002D7B2E" w:rsidRPr="00F22851">
                    <w:rPr>
                      <w:b/>
                      <w:sz w:val="29"/>
                      <w:szCs w:val="29"/>
                    </w:rPr>
                    <w:t>Личного кабинета пациента</w:t>
                  </w:r>
                  <w:r w:rsidR="002D7B2E">
                    <w:t xml:space="preserve"> (например, получение информации об оказанных медицинских услугах).</w:t>
                  </w:r>
                  <w:r w:rsidR="00D552FD" w:rsidRPr="00D552FD"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margin-left:3.15pt;margin-top:8.15pt;width:330.3pt;height:110.05pt;z-index:251671552" arcsize="10923f" fillcolor="white [3201]" strokecolor="#31849b [2408]" strokeweight="2.5pt">
            <v:shadow color="#868686"/>
            <v:textbox style="mso-next-textbox:#_x0000_s1038">
              <w:txbxContent>
                <w:p w:rsidR="009314CC" w:rsidRDefault="0012230F" w:rsidP="00685DE5">
                  <w:pPr>
                    <w:spacing w:after="0" w:line="240" w:lineRule="auto"/>
                    <w:jc w:val="both"/>
                  </w:pPr>
                  <w:r>
                    <w:pict>
                      <v:shape id="_x0000_i1028" type="#_x0000_t136" style="width:24.3pt;height:19.95pt" strokecolor="#31849b [2408]">
                        <v:shadow color="#868686"/>
                        <v:textpath style="font-family:&quot;Arial Black&quot;;v-text-kern:t" trim="t" fitpath="t" string="3. "/>
                      </v:shape>
                    </w:pict>
                  </w:r>
                  <w:r w:rsidR="009A3E9F">
                    <w:t xml:space="preserve">Зарегистрировавшись в </w:t>
                  </w:r>
                  <w:r w:rsidR="009314CC" w:rsidRPr="00F22851">
                    <w:rPr>
                      <w:b/>
                      <w:sz w:val="29"/>
                      <w:szCs w:val="29"/>
                    </w:rPr>
                    <w:t>ЕСИА</w:t>
                  </w:r>
                  <w:r w:rsidR="009A3E9F">
                    <w:rPr>
                      <w:b/>
                      <w:sz w:val="29"/>
                      <w:szCs w:val="29"/>
                    </w:rPr>
                    <w:t xml:space="preserve">, гражданин получает </w:t>
                  </w:r>
                  <w:r w:rsidR="009314CC" w:rsidRPr="00F22851">
                    <w:rPr>
                      <w:b/>
                      <w:sz w:val="29"/>
                      <w:szCs w:val="29"/>
                    </w:rPr>
                    <w:t>доступ</w:t>
                  </w:r>
                  <w:r w:rsidR="009314CC">
                    <w:t xml:space="preserve"> к информации, содержащейся в государственных и иных информационных системах, например, </w:t>
                  </w:r>
                  <w:r w:rsidR="009314CC" w:rsidRPr="00F22851">
                    <w:rPr>
                      <w:b/>
                      <w:sz w:val="29"/>
                      <w:szCs w:val="29"/>
                    </w:rPr>
                    <w:t>на Портале государственных услуг</w:t>
                  </w:r>
                  <w:r w:rsidR="009314CC">
                    <w:t>.</w:t>
                  </w:r>
                </w:p>
                <w:p w:rsidR="009314CC" w:rsidRDefault="009314CC" w:rsidP="009314CC">
                  <w:pPr>
                    <w:spacing w:after="0" w:line="240" w:lineRule="auto"/>
                  </w:pPr>
                </w:p>
              </w:txbxContent>
            </v:textbox>
          </v:roundrect>
        </w:pict>
      </w:r>
    </w:p>
    <w:p w:rsidR="002D7B2E" w:rsidRDefault="002D7B2E"/>
    <w:p w:rsidR="002D7B2E" w:rsidRDefault="002D7B2E"/>
    <w:p w:rsidR="002D7B2E" w:rsidRDefault="002D7B2E"/>
    <w:p w:rsidR="002D7B2E" w:rsidRDefault="0012230F">
      <w:r>
        <w:rPr>
          <w:noProof/>
          <w:lang w:eastAsia="ru-RU"/>
        </w:rPr>
        <w:pict>
          <v:roundrect id="_x0000_s1036" style="position:absolute;margin-left:3.15pt;margin-top:8.5pt;width:754.7pt;height:91.95pt;z-index:251670528" arcsize="10923f" fillcolor="white [3201]" strokecolor="#4bacc6 [3208]" strokeweight="2.5pt">
            <v:shadow color="#868686"/>
            <v:textbox>
              <w:txbxContent>
                <w:p w:rsidR="00EC3931" w:rsidRDefault="0012230F" w:rsidP="00F22851">
                  <w:pPr>
                    <w:spacing w:after="0" w:line="240" w:lineRule="auto"/>
                    <w:rPr>
                      <w:b/>
                    </w:rPr>
                  </w:pPr>
                  <w:r>
                    <w:pict>
                      <v:shape id="_x0000_i1029" type="#_x0000_t136" style="width:24.3pt;height:19.95pt" strokecolor="#00b0f0">
                        <v:shadow color="#868686"/>
                        <v:textpath style="font-family:&quot;Arial Black&quot;;v-text-kern:t" trim="t" fitpath="t" string="5. "/>
                      </v:shape>
                    </w:pict>
                  </w:r>
                  <w:r w:rsidR="004A1E62" w:rsidRPr="00F22851">
                    <w:rPr>
                      <w:b/>
                      <w:sz w:val="29"/>
                      <w:szCs w:val="29"/>
                    </w:rPr>
                    <w:t xml:space="preserve">Дополнительные преимущества регистрации </w:t>
                  </w:r>
                  <w:r w:rsidR="00A805D8" w:rsidRPr="00F22851">
                    <w:rPr>
                      <w:b/>
                      <w:sz w:val="29"/>
                      <w:szCs w:val="29"/>
                    </w:rPr>
                    <w:t>в ЕСИА</w:t>
                  </w:r>
                  <w:r w:rsidR="004A1E62" w:rsidRPr="004A1E62">
                    <w:rPr>
                      <w:b/>
                    </w:rPr>
                    <w:t>:</w:t>
                  </w:r>
                </w:p>
                <w:tbl>
                  <w:tblPr>
                    <w:tblStyle w:val="a4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297"/>
                    <w:gridCol w:w="7297"/>
                  </w:tblGrid>
                  <w:tr w:rsidR="00EC3931" w:rsidTr="00742498">
                    <w:tc>
                      <w:tcPr>
                        <w:tcW w:w="7297" w:type="dxa"/>
                      </w:tcPr>
                      <w:p w:rsidR="00EC3931" w:rsidRPr="00EC3931" w:rsidRDefault="00EC3931" w:rsidP="00EC393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="0" w:firstLine="0"/>
                        </w:pPr>
                        <w:r>
                          <w:t>Оплата коммунальных услуг, штрафов, налогов</w:t>
                        </w:r>
                      </w:p>
                    </w:tc>
                    <w:tc>
                      <w:tcPr>
                        <w:tcW w:w="7297" w:type="dxa"/>
                      </w:tcPr>
                      <w:p w:rsidR="00EC3931" w:rsidRPr="00EC3931" w:rsidRDefault="00EC3931" w:rsidP="00EC393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="0" w:firstLine="0"/>
                        </w:pPr>
                        <w:r>
                          <w:t>Получение загранпаспорта</w:t>
                        </w:r>
                      </w:p>
                    </w:tc>
                  </w:tr>
                  <w:tr w:rsidR="00EC3931" w:rsidTr="00742498">
                    <w:tc>
                      <w:tcPr>
                        <w:tcW w:w="7297" w:type="dxa"/>
                      </w:tcPr>
                      <w:p w:rsidR="00EC3931" w:rsidRPr="00EC3931" w:rsidRDefault="00EC3931" w:rsidP="00EC393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="0" w:firstLine="0"/>
                        </w:pPr>
                        <w:r>
                          <w:t>Запись ребенка в детский сад</w:t>
                        </w:r>
                      </w:p>
                    </w:tc>
                    <w:tc>
                      <w:tcPr>
                        <w:tcW w:w="7297" w:type="dxa"/>
                      </w:tcPr>
                      <w:p w:rsidR="00EC3931" w:rsidRPr="00EC3931" w:rsidRDefault="00EC3931" w:rsidP="00EC393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="0" w:firstLine="0"/>
                        </w:pPr>
                        <w:r>
                          <w:t>Проверка счета в Пенсионном фонде</w:t>
                        </w:r>
                      </w:p>
                    </w:tc>
                  </w:tr>
                  <w:tr w:rsidR="00EC3931" w:rsidTr="00742498">
                    <w:tc>
                      <w:tcPr>
                        <w:tcW w:w="7297" w:type="dxa"/>
                        <w:gridSpan w:val="2"/>
                      </w:tcPr>
                      <w:p w:rsidR="00EC3931" w:rsidRPr="00EC3931" w:rsidRDefault="00EC3931" w:rsidP="00EC393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="0" w:firstLine="0"/>
                        </w:pPr>
                        <w:r>
                          <w:t>Постановка на учет транспортного средства</w:t>
                        </w:r>
                      </w:p>
                    </w:tc>
                  </w:tr>
                </w:tbl>
                <w:p w:rsidR="00EC3931" w:rsidRPr="004A1E62" w:rsidRDefault="00EC3931" w:rsidP="00EC3931">
                  <w:pPr>
                    <w:spacing w:after="0" w:line="240" w:lineRule="auto"/>
                    <w:rPr>
                      <w:b/>
                    </w:rPr>
                  </w:pPr>
                </w:p>
                <w:p w:rsidR="004A1E62" w:rsidRDefault="004A1E62"/>
              </w:txbxContent>
            </v:textbox>
          </v:roundrect>
        </w:pict>
      </w:r>
    </w:p>
    <w:p w:rsidR="002D7B2E" w:rsidRDefault="002D7B2E" w:rsidP="0062714E"/>
    <w:p w:rsidR="002D7B2E" w:rsidRDefault="002D7B2E" w:rsidP="0062714E"/>
    <w:p w:rsidR="002D7B2E" w:rsidRDefault="0012230F" w:rsidP="0062714E">
      <w:r>
        <w:rPr>
          <w:noProof/>
          <w:lang w:eastAsia="ru-RU"/>
        </w:rPr>
        <w:pict>
          <v:roundrect id="_x0000_s1033" style="position:absolute;margin-left:3.15pt;margin-top:19.25pt;width:754.7pt;height:107pt;z-index:251668480" arcsize="10923f" fillcolor="white [3201]" strokecolor="#9bbb59 [3206]" strokeweight="2.5pt">
            <v:shadow color="#868686"/>
            <v:textbox>
              <w:txbxContent>
                <w:p w:rsidR="002D7B2E" w:rsidRPr="0025025A" w:rsidRDefault="0012230F" w:rsidP="0025025A">
                  <w:pPr>
                    <w:pStyle w:val="a3"/>
                    <w:spacing w:after="0" w:line="240" w:lineRule="auto"/>
                    <w:ind w:left="0"/>
                    <w:rPr>
                      <w:b/>
                    </w:rPr>
                  </w:pPr>
                  <w:r>
                    <w:pict>
                      <v:shape id="_x0000_i1030" type="#_x0000_t136" style="width:24.3pt;height:19.95pt" strokecolor="#76923c [2406]">
                        <v:shadow color="#868686"/>
                        <v:textpath style="font-family:&quot;Arial Black&quot;;v-text-kern:t" trim="t" fitpath="t" string="6. "/>
                      </v:shape>
                    </w:pict>
                  </w:r>
                  <w:r w:rsidR="002D7B2E" w:rsidRPr="0025025A">
                    <w:rPr>
                      <w:b/>
                      <w:sz w:val="29"/>
                      <w:szCs w:val="29"/>
                    </w:rPr>
                    <w:t xml:space="preserve">Что необходимо для регистрации </w:t>
                  </w:r>
                  <w:r w:rsidR="00A805D8" w:rsidRPr="0025025A">
                    <w:rPr>
                      <w:b/>
                      <w:sz w:val="29"/>
                      <w:szCs w:val="29"/>
                    </w:rPr>
                    <w:t>в ЕСИА</w:t>
                  </w:r>
                  <w:r w:rsidR="002D7B2E" w:rsidRPr="0025025A">
                    <w:rPr>
                      <w:b/>
                    </w:rPr>
                    <w:t>:</w:t>
                  </w:r>
                </w:p>
                <w:p w:rsidR="00DB7023" w:rsidRPr="0025025A" w:rsidRDefault="00DB7023" w:rsidP="00DB7023">
                  <w:pPr>
                    <w:spacing w:after="0" w:line="240" w:lineRule="auto"/>
                  </w:pPr>
                  <w:r w:rsidRPr="0025025A">
                    <w:t xml:space="preserve">1. Обратиться с паспортом и </w:t>
                  </w:r>
                  <w:proofErr w:type="spellStart"/>
                  <w:r w:rsidRPr="0025025A">
                    <w:t>СНИЛСом</w:t>
                  </w:r>
                  <w:proofErr w:type="spellEnd"/>
                  <w:r w:rsidRPr="0025025A">
                    <w:t xml:space="preserve"> в многофункциональный центр (МФЦ).</w:t>
                  </w:r>
                </w:p>
                <w:p w:rsidR="00DB7023" w:rsidRPr="0025025A" w:rsidRDefault="00DB7023" w:rsidP="00DB7023">
                  <w:pPr>
                    <w:spacing w:after="0" w:line="240" w:lineRule="auto"/>
                  </w:pPr>
                  <w:r w:rsidRPr="0025025A">
                    <w:t xml:space="preserve">2. Пройти самостоятельно предварительную регистрацию на портале </w:t>
                  </w:r>
                  <w:proofErr w:type="spellStart"/>
                  <w:r w:rsidRPr="0025025A">
                    <w:t>госуслуг</w:t>
                  </w:r>
                  <w:proofErr w:type="spellEnd"/>
                  <w:r w:rsidRPr="0025025A">
                    <w:t xml:space="preserve">, после чего обратиться с паспортом и </w:t>
                  </w:r>
                  <w:proofErr w:type="spellStart"/>
                  <w:r w:rsidRPr="0025025A">
                    <w:t>СНИЛСом</w:t>
                  </w:r>
                  <w:proofErr w:type="spellEnd"/>
                  <w:r w:rsidRPr="0025025A">
                    <w:t xml:space="preserve"> в пункт подтверждения личности (более 90 пунктов в области).</w:t>
                  </w:r>
                </w:p>
                <w:p w:rsidR="00DB7023" w:rsidRPr="0025025A" w:rsidRDefault="00DB7023" w:rsidP="00DB7023">
                  <w:pPr>
                    <w:spacing w:after="0" w:line="240" w:lineRule="auto"/>
                  </w:pPr>
                  <w:r w:rsidRPr="0025025A">
                    <w:t>Перечни МФЦ и пунктов подтверждения, включая расписание работы</w:t>
                  </w:r>
                  <w:r w:rsidR="00DB31E3">
                    <w:t>,</w:t>
                  </w:r>
                  <w:r w:rsidRPr="0025025A">
                    <w:t xml:space="preserve"> размещены по адресу:</w:t>
                  </w:r>
                  <w:r w:rsidR="001673F4">
                    <w:t xml:space="preserve"> </w:t>
                  </w:r>
                  <w:hyperlink r:id="rId8" w:history="1">
                    <w:r w:rsidRPr="0025025A">
                      <w:rPr>
                        <w:rStyle w:val="a8"/>
                      </w:rPr>
                      <w:t>51gosuslugi.ru/</w:t>
                    </w:r>
                    <w:proofErr w:type="spellStart"/>
                    <w:r w:rsidRPr="0025025A">
                      <w:rPr>
                        <w:rStyle w:val="a8"/>
                      </w:rPr>
                      <w:t>rpeu</w:t>
                    </w:r>
                    <w:proofErr w:type="spellEnd"/>
                    <w:r w:rsidRPr="0025025A">
                      <w:rPr>
                        <w:rStyle w:val="a8"/>
                      </w:rPr>
                      <w:t>/</w:t>
                    </w:r>
                    <w:proofErr w:type="spellStart"/>
                    <w:r w:rsidRPr="0025025A">
                      <w:rPr>
                        <w:rStyle w:val="a8"/>
                      </w:rPr>
                      <w:t>esia</w:t>
                    </w:r>
                    <w:proofErr w:type="spellEnd"/>
                  </w:hyperlink>
                </w:p>
              </w:txbxContent>
            </v:textbox>
          </v:roundrect>
        </w:pict>
      </w:r>
    </w:p>
    <w:p w:rsidR="002D7B2E" w:rsidRDefault="002D7B2E" w:rsidP="0062714E"/>
    <w:p w:rsidR="002D7B2E" w:rsidRDefault="0012230F" w:rsidP="0062714E">
      <w:r>
        <w:rPr>
          <w:noProof/>
          <w:lang w:eastAsia="ru-RU"/>
        </w:rPr>
        <w:pict>
          <v:roundrect id="_x0000_s1048" style="position:absolute;margin-left:3.15pt;margin-top:74.45pt;width:754.7pt;height:54.6pt;z-index:251672576" arcsize="10923f" fillcolor="white [3201]" strokecolor="#c0504d [3205]" strokeweight="2.5pt">
            <v:shadow color="#868686"/>
            <v:textbox>
              <w:txbxContent>
                <w:p w:rsidR="001673F4" w:rsidRPr="00E62CE5" w:rsidRDefault="0012230F" w:rsidP="001673F4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12230F">
                    <w:rPr>
                      <w:b/>
                      <w:color w:val="C00000"/>
                    </w:rPr>
                    <w:pict>
                      <v:shape id="_x0000_i1031" type="#_x0000_t136" style="width:24.3pt;height:19.95pt" strokecolor="#c00000">
                        <v:shadow color="#868686"/>
                        <v:textpath style="font-family:&quot;Arial Black&quot;;v-text-kern:t" trim="t" fitpath="t" string="7. "/>
                      </v:shape>
                    </w:pict>
                  </w:r>
                  <w:r w:rsidR="00E62CE5" w:rsidRPr="00E62CE5">
                    <w:rPr>
                      <w:b/>
                      <w:color w:val="C00000"/>
                      <w:szCs w:val="28"/>
                    </w:rPr>
                    <w:t xml:space="preserve">С </w:t>
                  </w:r>
                  <w:r w:rsidR="00625817">
                    <w:rPr>
                      <w:b/>
                      <w:color w:val="C00000"/>
                      <w:szCs w:val="28"/>
                    </w:rPr>
                    <w:t>начала</w:t>
                  </w:r>
                  <w:r w:rsidR="00E62CE5" w:rsidRPr="00E62CE5">
                    <w:rPr>
                      <w:b/>
                      <w:color w:val="C00000"/>
                      <w:szCs w:val="28"/>
                    </w:rPr>
                    <w:t xml:space="preserve"> 201</w:t>
                  </w:r>
                  <w:r w:rsidR="00625817">
                    <w:rPr>
                      <w:b/>
                      <w:color w:val="C00000"/>
                      <w:szCs w:val="28"/>
                    </w:rPr>
                    <w:t>7</w:t>
                  </w:r>
                  <w:r w:rsidR="00E62CE5" w:rsidRPr="00E62CE5">
                    <w:rPr>
                      <w:b/>
                      <w:color w:val="C00000"/>
                      <w:szCs w:val="28"/>
                    </w:rPr>
                    <w:t xml:space="preserve"> года интернет-запись к врачу будет доступна </w:t>
                  </w:r>
                  <w:r w:rsidR="00E62CE5" w:rsidRPr="00E62CE5">
                    <w:rPr>
                      <w:b/>
                      <w:color w:val="C00000"/>
                      <w:szCs w:val="28"/>
                      <w:u w:val="single"/>
                    </w:rPr>
                    <w:t>только</w:t>
                  </w:r>
                  <w:r w:rsidR="00E62CE5" w:rsidRPr="00E62CE5">
                    <w:rPr>
                      <w:b/>
                      <w:color w:val="C00000"/>
                      <w:szCs w:val="28"/>
                    </w:rPr>
                    <w:t xml:space="preserve"> пациентам, зарегистрированным в ЕСИА. </w:t>
                  </w:r>
                </w:p>
              </w:txbxContent>
            </v:textbox>
          </v:roundrect>
        </w:pict>
      </w:r>
    </w:p>
    <w:sectPr w:rsidR="002D7B2E" w:rsidSect="006E06DB">
      <w:pgSz w:w="16838" w:h="11906" w:orient="landscape"/>
      <w:pgMar w:top="567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43" w:rsidRDefault="00EB1443" w:rsidP="00E075DB">
      <w:pPr>
        <w:spacing w:after="0" w:line="240" w:lineRule="auto"/>
      </w:pPr>
      <w:r>
        <w:separator/>
      </w:r>
    </w:p>
  </w:endnote>
  <w:endnote w:type="continuationSeparator" w:id="0">
    <w:p w:rsidR="00EB1443" w:rsidRDefault="00EB1443" w:rsidP="00E0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43" w:rsidRDefault="00EB1443" w:rsidP="00E075DB">
      <w:pPr>
        <w:spacing w:after="0" w:line="240" w:lineRule="auto"/>
      </w:pPr>
      <w:r>
        <w:separator/>
      </w:r>
    </w:p>
  </w:footnote>
  <w:footnote w:type="continuationSeparator" w:id="0">
    <w:p w:rsidR="00EB1443" w:rsidRDefault="00EB1443" w:rsidP="00E07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8" type="#_x0000_t136" style="width:24.3pt;height:19.95pt" o:bullet="t" strokecolor="#76923c [2406]">
        <v:shadow color="#868686"/>
        <v:textpath style="font-family:&quot;Arial Black&quot;;v-text-kern:t" trim="t" fitpath="t" string="6. "/>
      </v:shape>
    </w:pict>
  </w:numPicBullet>
  <w:numPicBullet w:numPicBulletId="1">
    <w:pict>
      <v:shape id="_x0000_i1029" type="#_x0000_t136" style="width:24.3pt;height:19.95pt" o:bullet="t" strokecolor="#76923c [2406]">
        <v:shadow color="#868686"/>
        <v:textpath style="font-family:&quot;Arial Black&quot;;v-text-kern:t" trim="t" fitpath="t" string="6. "/>
      </v:shape>
    </w:pict>
  </w:numPicBullet>
  <w:abstractNum w:abstractNumId="0">
    <w:nsid w:val="178F0980"/>
    <w:multiLevelType w:val="hybridMultilevel"/>
    <w:tmpl w:val="67B4CC92"/>
    <w:lvl w:ilvl="0" w:tplc="D4288E08">
      <w:numFmt w:val="bullet"/>
      <w:suff w:val="space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72982"/>
    <w:multiLevelType w:val="hybridMultilevel"/>
    <w:tmpl w:val="E47625E0"/>
    <w:lvl w:ilvl="0" w:tplc="41920D9E">
      <w:start w:val="1"/>
      <w:numFmt w:val="bullet"/>
      <w:suff w:val="space"/>
      <w:lvlText w:val=""/>
      <w:lvlPicBulletId w:val="1"/>
      <w:lvlJc w:val="left"/>
      <w:pPr>
        <w:ind w:left="928" w:hanging="360"/>
      </w:pPr>
      <w:rPr>
        <w:rFonts w:ascii="Symbol" w:hAnsi="Symbol" w:hint="default"/>
        <w:sz w:val="48"/>
        <w:szCs w:val="48"/>
      </w:rPr>
    </w:lvl>
    <w:lvl w:ilvl="1" w:tplc="BA864DAC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44F00376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382A134C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8B7EF52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185CE462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38EE525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4F9ED9CE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625029A0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">
    <w:nsid w:val="56456F42"/>
    <w:multiLevelType w:val="hybridMultilevel"/>
    <w:tmpl w:val="DC8C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C96"/>
    <w:rsid w:val="000417EA"/>
    <w:rsid w:val="000A3F6E"/>
    <w:rsid w:val="000F4188"/>
    <w:rsid w:val="0012230F"/>
    <w:rsid w:val="001673F4"/>
    <w:rsid w:val="001E7ABC"/>
    <w:rsid w:val="00200AFA"/>
    <w:rsid w:val="0025025A"/>
    <w:rsid w:val="002A2A66"/>
    <w:rsid w:val="002D7B2E"/>
    <w:rsid w:val="00332812"/>
    <w:rsid w:val="00353676"/>
    <w:rsid w:val="00356B94"/>
    <w:rsid w:val="0039108B"/>
    <w:rsid w:val="00392E07"/>
    <w:rsid w:val="003A072E"/>
    <w:rsid w:val="003D78F5"/>
    <w:rsid w:val="003E29EE"/>
    <w:rsid w:val="004149CF"/>
    <w:rsid w:val="004212C9"/>
    <w:rsid w:val="00443FE6"/>
    <w:rsid w:val="004A1E62"/>
    <w:rsid w:val="005329B7"/>
    <w:rsid w:val="00584310"/>
    <w:rsid w:val="005A5AB7"/>
    <w:rsid w:val="005A65F9"/>
    <w:rsid w:val="005B1DA1"/>
    <w:rsid w:val="00625817"/>
    <w:rsid w:val="0062714E"/>
    <w:rsid w:val="006542AC"/>
    <w:rsid w:val="00663ED3"/>
    <w:rsid w:val="00685DE5"/>
    <w:rsid w:val="00685E19"/>
    <w:rsid w:val="006C75DC"/>
    <w:rsid w:val="006D56BE"/>
    <w:rsid w:val="006E06DB"/>
    <w:rsid w:val="006F1679"/>
    <w:rsid w:val="00725862"/>
    <w:rsid w:val="00742498"/>
    <w:rsid w:val="00761FEB"/>
    <w:rsid w:val="00834ACE"/>
    <w:rsid w:val="00847873"/>
    <w:rsid w:val="008E4838"/>
    <w:rsid w:val="009314CC"/>
    <w:rsid w:val="009A3E9F"/>
    <w:rsid w:val="009D6C96"/>
    <w:rsid w:val="00A3602B"/>
    <w:rsid w:val="00A45F5E"/>
    <w:rsid w:val="00A64170"/>
    <w:rsid w:val="00A805D8"/>
    <w:rsid w:val="00AA1F26"/>
    <w:rsid w:val="00AC3C09"/>
    <w:rsid w:val="00B6315E"/>
    <w:rsid w:val="00C04E4A"/>
    <w:rsid w:val="00C1726E"/>
    <w:rsid w:val="00C3040E"/>
    <w:rsid w:val="00CB5C77"/>
    <w:rsid w:val="00CD74A4"/>
    <w:rsid w:val="00D552FD"/>
    <w:rsid w:val="00D96927"/>
    <w:rsid w:val="00DB31E3"/>
    <w:rsid w:val="00DB7023"/>
    <w:rsid w:val="00E0008E"/>
    <w:rsid w:val="00E075DB"/>
    <w:rsid w:val="00E10890"/>
    <w:rsid w:val="00E22299"/>
    <w:rsid w:val="00E62CE5"/>
    <w:rsid w:val="00E73B41"/>
    <w:rsid w:val="00EB1443"/>
    <w:rsid w:val="00EC3931"/>
    <w:rsid w:val="00EF04B8"/>
    <w:rsid w:val="00F22851"/>
    <w:rsid w:val="00F701E2"/>
    <w:rsid w:val="00F818AD"/>
    <w:rsid w:val="00FD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14E"/>
    <w:pPr>
      <w:ind w:left="720"/>
      <w:contextualSpacing/>
    </w:pPr>
  </w:style>
  <w:style w:type="table" w:styleId="a4">
    <w:name w:val="Table Grid"/>
    <w:basedOn w:val="a1"/>
    <w:uiPriority w:val="59"/>
    <w:rsid w:val="0062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075D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075DB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075DB"/>
    <w:rPr>
      <w:vertAlign w:val="superscript"/>
    </w:rPr>
  </w:style>
  <w:style w:type="character" w:styleId="a8">
    <w:name w:val="Hyperlink"/>
    <w:basedOn w:val="a0"/>
    <w:uiPriority w:val="99"/>
    <w:unhideWhenUsed/>
    <w:rsid w:val="00DB7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1gosuslugi.ru/rpeu/es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C3CFD-0BAD-4AED-B8E4-43484025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И.Г.</dc:creator>
  <cp:lastModifiedBy>Komarova</cp:lastModifiedBy>
  <cp:revision>2</cp:revision>
  <dcterms:created xsi:type="dcterms:W3CDTF">2016-12-07T14:10:00Z</dcterms:created>
  <dcterms:modified xsi:type="dcterms:W3CDTF">2016-12-07T14:10:00Z</dcterms:modified>
</cp:coreProperties>
</file>