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B8" w:rsidRPr="003E6EB8" w:rsidRDefault="003E6EB8" w:rsidP="003E6EB8">
      <w:pPr>
        <w:rPr>
          <w:b/>
          <w:sz w:val="28"/>
        </w:rPr>
      </w:pPr>
      <w:r w:rsidRPr="003E6EB8">
        <w:rPr>
          <w:b/>
          <w:sz w:val="28"/>
        </w:rPr>
        <w:t xml:space="preserve">31 марта 2019 г. </w:t>
      </w:r>
    </w:p>
    <w:p w:rsidR="003E6EB8" w:rsidRPr="003E6EB8" w:rsidRDefault="003E6EB8" w:rsidP="003E6EB8">
      <w:pPr>
        <w:rPr>
          <w:b/>
          <w:sz w:val="28"/>
        </w:rPr>
      </w:pPr>
      <w:r w:rsidRPr="003E6EB8">
        <w:rPr>
          <w:b/>
          <w:sz w:val="28"/>
        </w:rPr>
        <w:t>Синус-</w:t>
      </w:r>
      <w:proofErr w:type="spellStart"/>
      <w:r w:rsidRPr="003E6EB8">
        <w:rPr>
          <w:b/>
          <w:sz w:val="28"/>
        </w:rPr>
        <w:t>лифтинг</w:t>
      </w:r>
      <w:proofErr w:type="spellEnd"/>
      <w:r w:rsidRPr="003E6EB8">
        <w:rPr>
          <w:b/>
          <w:sz w:val="28"/>
        </w:rPr>
        <w:t xml:space="preserve"> (лекция)</w:t>
      </w:r>
    </w:p>
    <w:p w:rsidR="003E6EB8" w:rsidRPr="003E6EB8" w:rsidRDefault="003E6EB8" w:rsidP="003E6EB8">
      <w:pPr>
        <w:rPr>
          <w:sz w:val="24"/>
        </w:rPr>
      </w:pPr>
      <w:r w:rsidRPr="003E6EB8">
        <w:rPr>
          <w:b/>
          <w:sz w:val="24"/>
        </w:rPr>
        <w:t>Для кого</w:t>
      </w:r>
      <w:r w:rsidRPr="003E6EB8">
        <w:rPr>
          <w:sz w:val="24"/>
        </w:rPr>
        <w:t>: для хирургов-стоматологов, желающих усовершенствовать свои навыки.</w:t>
      </w:r>
    </w:p>
    <w:p w:rsidR="003E6EB8" w:rsidRPr="003E6EB8" w:rsidRDefault="003E6EB8" w:rsidP="003E6EB8">
      <w:pPr>
        <w:rPr>
          <w:sz w:val="24"/>
        </w:rPr>
      </w:pPr>
      <w:r w:rsidRPr="003E6EB8">
        <w:rPr>
          <w:b/>
          <w:sz w:val="24"/>
        </w:rPr>
        <w:t>Цель семинара</w:t>
      </w:r>
      <w:r w:rsidRPr="003E6EB8">
        <w:rPr>
          <w:sz w:val="24"/>
        </w:rPr>
        <w:t>: дать участникам исчерпывающую информацию об операции синус-</w:t>
      </w:r>
      <w:proofErr w:type="spellStart"/>
      <w:r w:rsidRPr="003E6EB8">
        <w:rPr>
          <w:sz w:val="24"/>
        </w:rPr>
        <w:t>лифтинга</w:t>
      </w:r>
      <w:proofErr w:type="spellEnd"/>
      <w:r w:rsidRPr="003E6EB8">
        <w:rPr>
          <w:sz w:val="24"/>
        </w:rPr>
        <w:t>. Простые, сложные протоколы.</w:t>
      </w:r>
    </w:p>
    <w:p w:rsidR="003E6EB8" w:rsidRPr="003E6EB8" w:rsidRDefault="003E6EB8" w:rsidP="003E6EB8">
      <w:pPr>
        <w:rPr>
          <w:b/>
          <w:sz w:val="28"/>
        </w:rPr>
      </w:pPr>
      <w:r w:rsidRPr="003E6EB8">
        <w:rPr>
          <w:b/>
          <w:sz w:val="28"/>
        </w:rPr>
        <w:t>Лектор: Рыбальченко Дмитрий Станиславович</w:t>
      </w:r>
    </w:p>
    <w:p w:rsidR="003E6EB8" w:rsidRDefault="003E6EB8" w:rsidP="003E6EB8">
      <w:r>
        <w:t>Генеральный директор клиники “Авалон”.</w:t>
      </w:r>
    </w:p>
    <w:p w:rsidR="003E6EB8" w:rsidRDefault="003E6EB8" w:rsidP="003E6EB8">
      <w:r>
        <w:t>Практ</w:t>
      </w:r>
      <w:r w:rsidR="00A324F6">
        <w:t>икующий челюстно-лицевой хирур</w:t>
      </w:r>
      <w:proofErr w:type="gramStart"/>
      <w:r w:rsidR="00A324F6">
        <w:t>г-</w:t>
      </w:r>
      <w:proofErr w:type="gramEnd"/>
      <w:r>
        <w:t xml:space="preserve"> </w:t>
      </w:r>
      <w:proofErr w:type="spellStart"/>
      <w:r>
        <w:t>имплантолог</w:t>
      </w:r>
      <w:proofErr w:type="spellEnd"/>
      <w:r>
        <w:t>.</w:t>
      </w:r>
    </w:p>
    <w:p w:rsidR="003E6EB8" w:rsidRDefault="003E6EB8" w:rsidP="003E6EB8">
      <w:r>
        <w:t>Проходил обучение и стажировку в частных клиниках и центрах Израиля, Германии, Италии и США.</w:t>
      </w:r>
    </w:p>
    <w:p w:rsidR="003E6EB8" w:rsidRDefault="003E6EB8" w:rsidP="003E6EB8">
      <w:r>
        <w:t>Синус-</w:t>
      </w:r>
      <w:proofErr w:type="spellStart"/>
      <w:r>
        <w:t>лифтинг</w:t>
      </w:r>
      <w:proofErr w:type="spellEnd"/>
      <w:r w:rsidR="00A324F6">
        <w:t xml:space="preserve">  </w:t>
      </w:r>
      <w:r>
        <w:t>Диплом Венского Медицинского Университета.</w:t>
      </w:r>
    </w:p>
    <w:p w:rsidR="003E6EB8" w:rsidRDefault="003E6EB8" w:rsidP="003E6EB8">
      <w:r>
        <w:t>Активный участник международных симпозиумов и</w:t>
      </w:r>
      <w:r w:rsidR="00A324F6">
        <w:t xml:space="preserve"> конгрессов в России и за рубежо</w:t>
      </w:r>
      <w:r>
        <w:t>м.</w:t>
      </w:r>
    </w:p>
    <w:p w:rsidR="003E6EB8" w:rsidRPr="003E6EB8" w:rsidRDefault="003E6EB8" w:rsidP="003E6EB8">
      <w:pPr>
        <w:jc w:val="center"/>
        <w:rPr>
          <w:b/>
          <w:sz w:val="28"/>
        </w:rPr>
      </w:pPr>
      <w:r w:rsidRPr="003E6EB8">
        <w:rPr>
          <w:b/>
          <w:sz w:val="28"/>
        </w:rPr>
        <w:t>Программа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>Анатомия и физиология боковых пазух носа.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>Историческая справка первых операций ОСЛ и по ЗСЛ.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>Модификация методик.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>Вестибулярный или вертикальный доступ.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 xml:space="preserve">Алгоритм принятия решения при планировании </w:t>
      </w:r>
      <w:proofErr w:type="spellStart"/>
      <w:r w:rsidRPr="003E6EB8">
        <w:rPr>
          <w:sz w:val="28"/>
        </w:rPr>
        <w:t>субантральной</w:t>
      </w:r>
      <w:proofErr w:type="spellEnd"/>
      <w:r w:rsidRPr="003E6EB8">
        <w:rPr>
          <w:sz w:val="28"/>
        </w:rPr>
        <w:t xml:space="preserve"> аугментации.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 xml:space="preserve">Структура и строение слизистой ВЧП, патологические изменения в пазухе, осложняющее проведение </w:t>
      </w:r>
      <w:proofErr w:type="spellStart"/>
      <w:r w:rsidRPr="003E6EB8">
        <w:rPr>
          <w:sz w:val="28"/>
        </w:rPr>
        <w:t>субантральной</w:t>
      </w:r>
      <w:proofErr w:type="spellEnd"/>
      <w:r w:rsidRPr="003E6EB8">
        <w:rPr>
          <w:sz w:val="28"/>
        </w:rPr>
        <w:t xml:space="preserve"> аугментации.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 xml:space="preserve">Оперативные доступы. Виды и модификации. Как совместить три в одном: увеличение по высоте, увеличение по ширине и </w:t>
      </w:r>
      <w:proofErr w:type="gramStart"/>
      <w:r w:rsidRPr="003E6EB8">
        <w:rPr>
          <w:sz w:val="28"/>
        </w:rPr>
        <w:t>эстетическую</w:t>
      </w:r>
      <w:proofErr w:type="gramEnd"/>
      <w:r w:rsidR="00A324F6">
        <w:rPr>
          <w:sz w:val="28"/>
        </w:rPr>
        <w:t xml:space="preserve"> </w:t>
      </w:r>
      <w:proofErr w:type="spellStart"/>
      <w:r w:rsidRPr="003E6EB8">
        <w:rPr>
          <w:sz w:val="28"/>
        </w:rPr>
        <w:t>пародонтологию</w:t>
      </w:r>
      <w:proofErr w:type="spellEnd"/>
      <w:r w:rsidRPr="003E6EB8">
        <w:rPr>
          <w:sz w:val="28"/>
        </w:rPr>
        <w:t>?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>Особенности кровоснабжения зоны оперативного вмешательства. Возможные осложнения во время и после проведения ОСЛ.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 xml:space="preserve">Септы </w:t>
      </w:r>
      <w:proofErr w:type="spellStart"/>
      <w:r w:rsidRPr="003E6EB8">
        <w:rPr>
          <w:sz w:val="28"/>
        </w:rPr>
        <w:t>Андервуда</w:t>
      </w:r>
      <w:proofErr w:type="spellEnd"/>
      <w:r w:rsidRPr="003E6EB8">
        <w:rPr>
          <w:sz w:val="28"/>
        </w:rPr>
        <w:t>. Первичные и вторичные перегородки пазух. Риски перфораций. Как их предвидеть и что делать, если они произошли.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 xml:space="preserve">Раскрытие имплантатов после </w:t>
      </w:r>
      <w:proofErr w:type="spellStart"/>
      <w:r w:rsidRPr="003E6EB8">
        <w:rPr>
          <w:sz w:val="28"/>
        </w:rPr>
        <w:t>субантральной</w:t>
      </w:r>
      <w:proofErr w:type="spellEnd"/>
      <w:r w:rsidRPr="003E6EB8">
        <w:rPr>
          <w:sz w:val="28"/>
        </w:rPr>
        <w:t xml:space="preserve"> аугментации. 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lastRenderedPageBreak/>
        <w:t>Модификации современных методик.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>Заключение и выводы.</w:t>
      </w:r>
    </w:p>
    <w:p w:rsidR="003E6EB8" w:rsidRPr="003E6EB8" w:rsidRDefault="003E6EB8" w:rsidP="003E6EB8">
      <w:pPr>
        <w:rPr>
          <w:sz w:val="28"/>
        </w:rPr>
      </w:pPr>
      <w:r w:rsidRPr="003E6EB8">
        <w:rPr>
          <w:sz w:val="28"/>
        </w:rPr>
        <w:t>Разбор сложных клинических случаев.</w:t>
      </w:r>
    </w:p>
    <w:p w:rsidR="003E6EB8" w:rsidRDefault="003E6EB8" w:rsidP="003E6EB8"/>
    <w:p w:rsidR="003E6EB8" w:rsidRPr="003E6EB8" w:rsidRDefault="003E6EB8" w:rsidP="003E6EB8">
      <w:pPr>
        <w:rPr>
          <w:b/>
        </w:rPr>
      </w:pPr>
      <w:r w:rsidRPr="003E6EB8">
        <w:rPr>
          <w:b/>
        </w:rPr>
        <w:t xml:space="preserve">Место проведения: </w:t>
      </w:r>
    </w:p>
    <w:p w:rsidR="00D13FAA" w:rsidRPr="00D13FAA" w:rsidRDefault="00D13FAA" w:rsidP="00D13FA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bookmarkStart w:id="0" w:name="_GoBack"/>
      <w:bookmarkEnd w:id="0"/>
      <w:r w:rsidRPr="00D13F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F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Место проведения: </w:t>
      </w:r>
    </w:p>
    <w:p w:rsidR="00D13FAA" w:rsidRPr="00D13FAA" w:rsidRDefault="00D13FAA" w:rsidP="00D13F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13F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г. Мурманск, ул. капитана Буркова, д. 17</w:t>
      </w:r>
    </w:p>
    <w:p w:rsidR="00D13FAA" w:rsidRPr="00D13FAA" w:rsidRDefault="00D13FAA" w:rsidP="00D13F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13F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 дополнительных условиях можно узнать по телефону</w:t>
      </w:r>
    </w:p>
    <w:p w:rsidR="00D13FAA" w:rsidRPr="00D13FAA" w:rsidRDefault="00D13FAA" w:rsidP="00D13F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13F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+7(931) 251-83-51</w:t>
      </w:r>
    </w:p>
    <w:p w:rsidR="003E6EB8" w:rsidRDefault="003E6EB8" w:rsidP="003E6EB8"/>
    <w:p w:rsidR="003E6EB8" w:rsidRPr="003E6EB8" w:rsidRDefault="003E6EB8" w:rsidP="003E6EB8">
      <w:r w:rsidRPr="003E6EB8">
        <w:rPr>
          <w:b/>
        </w:rPr>
        <w:t xml:space="preserve">Стоимость: </w:t>
      </w:r>
    </w:p>
    <w:p w:rsidR="003E6EB8" w:rsidRDefault="003E6EB8" w:rsidP="003E6EB8">
      <w:r>
        <w:t>До 1.03 =  10 000 руб.</w:t>
      </w:r>
    </w:p>
    <w:p w:rsidR="003E6EB8" w:rsidRDefault="003E6EB8" w:rsidP="003E6EB8">
      <w:r>
        <w:t xml:space="preserve">До 17.03 = 11 000 руб. </w:t>
      </w:r>
    </w:p>
    <w:p w:rsidR="003E6EB8" w:rsidRPr="003E6EB8" w:rsidRDefault="003E6EB8" w:rsidP="003E6EB8">
      <w:r>
        <w:t>До 31.03. = 12 000 руб.</w:t>
      </w:r>
    </w:p>
    <w:p w:rsidR="003E6EB8" w:rsidRDefault="003E6EB8" w:rsidP="003E6EB8">
      <w:r w:rsidRPr="003E6EB8">
        <w:rPr>
          <w:b/>
        </w:rPr>
        <w:t>Студентам и ординаторам</w:t>
      </w:r>
      <w:r>
        <w:t xml:space="preserve">  = 8 400 руб. (при предъявлении подтверждающих право на льготу документов).</w:t>
      </w:r>
    </w:p>
    <w:p w:rsidR="002A6A9A" w:rsidRDefault="002A6A9A" w:rsidP="003E6EB8"/>
    <w:sectPr w:rsidR="002A6A9A" w:rsidSect="00A8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E61"/>
    <w:rsid w:val="002A6A9A"/>
    <w:rsid w:val="003E6EB8"/>
    <w:rsid w:val="007C191C"/>
    <w:rsid w:val="007E3601"/>
    <w:rsid w:val="007F0E61"/>
    <w:rsid w:val="00A324F6"/>
    <w:rsid w:val="00A81B08"/>
    <w:rsid w:val="00D1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Emma</cp:lastModifiedBy>
  <cp:revision>4</cp:revision>
  <dcterms:created xsi:type="dcterms:W3CDTF">2019-02-07T13:40:00Z</dcterms:created>
  <dcterms:modified xsi:type="dcterms:W3CDTF">2019-03-22T06:29:00Z</dcterms:modified>
</cp:coreProperties>
</file>