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2" w:rsidRDefault="00505660">
      <w:pPr>
        <w:pStyle w:val="1"/>
        <w:shd w:val="clear" w:color="auto" w:fill="auto"/>
        <w:spacing w:after="280"/>
        <w:ind w:firstLine="0"/>
        <w:jc w:val="center"/>
      </w:pPr>
      <w:r>
        <w:t>ПРЕСС-РЕЛИЗ</w:t>
      </w:r>
    </w:p>
    <w:p w:rsidR="008D6CC2" w:rsidRDefault="00505660">
      <w:pPr>
        <w:pStyle w:val="1"/>
        <w:shd w:val="clear" w:color="auto" w:fill="auto"/>
        <w:spacing w:after="280"/>
        <w:ind w:firstLine="0"/>
        <w:jc w:val="center"/>
      </w:pPr>
      <w:r>
        <w:t>Общероссийская акция Тотальный тест «Доступная среда»</w:t>
      </w:r>
      <w:r>
        <w:br/>
        <w:t>проверит ваши знания в сфере инклюзии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 xml:space="preserve">2 декабря 2022 г., накануне Международного дня инвалидов, стартует Общероссийская акция Тотальный тест «Доступная среда», призванная привлечь </w:t>
      </w:r>
      <w:r>
        <w:t>внимание к правам и потребностям людей с инвалидностью. В течении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</w:t>
      </w:r>
      <w:r>
        <w:t>ия и акции, направленные на улучшение качества жизни людей с инвалидностью.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С 2 по 10 декабря 2022 г. в 10:00 по московскому времени состоится ежегодная Общероссийская акция Тотальный тест «Доступная среда». Мероприятие приурочено к Международному дню инва</w:t>
      </w:r>
      <w:r>
        <w:t>лидов и направлено на привлечение внимания жителей России к теме инклюзии, реабилитации, доступной среды и соблюдения прав людей с инвалидностью.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Тестирование традиционно проводится в онлайн-формате. Оно включает в себя вопросы по нескольким тематическим б</w:t>
      </w:r>
      <w:r>
        <w:t>локам: создание доступной среды, этика общения с людьми с инвалидностью, правила оказания ситуационной помощи. Также по итогам мероприятия пройдёт публичный разбор вопросов и тренинг с участием ведущих экспертов.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Спикерами Тотального теста «Доступная среда</w:t>
      </w:r>
      <w:r>
        <w:t>» выступят известные государственные деятели, лидеры общественного мнения, представители культуры и искусства.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</w:t>
      </w:r>
      <w:r>
        <w:t xml:space="preserve"> области доступной среды, инклюзии и создания доступных цифровых сервисов для людей с инвалидностью.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На официальном сайте мероприятия будет представлена ссылка для подключения к трансляции и прохождению теста. Принять участие можно с любого персонального у</w:t>
      </w:r>
      <w:r>
        <w:t>стройства, имеющего доступ в интернет.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Всего в 2021 году в тестировании приняли почти 300 тысяч россиян из более чем 10 тысяч городов и населенных пунктов России.</w:t>
      </w:r>
    </w:p>
    <w:p w:rsidR="008D6CC2" w:rsidRDefault="00505660">
      <w:pPr>
        <w:pStyle w:val="1"/>
        <w:shd w:val="clear" w:color="auto" w:fill="auto"/>
        <w:spacing w:after="100"/>
        <w:ind w:firstLine="720"/>
      </w:pPr>
      <w:r>
        <w:t>Помимо Общероссийской акции Тотальный тест «Доступная среда» в рамках Декады инвалидов в Росс</w:t>
      </w:r>
      <w:r>
        <w:t>ии с 2 по 10 декабря 2022 г. региональные и муниципальные органы исполнительной власти совместно с общественными организациями инвалидов проведут серию мероприятий в целях мониторинга соблюдения прав людей с инвалидностью, создания доступной среды и обеспе</w:t>
      </w:r>
      <w:r>
        <w:t>чения людей с инвалидностью необходимыми мерами поддержки.</w:t>
      </w:r>
    </w:p>
    <w:p w:rsidR="008D6CC2" w:rsidRDefault="00505660">
      <w:pPr>
        <w:pStyle w:val="1"/>
        <w:shd w:val="clear" w:color="auto" w:fill="auto"/>
        <w:ind w:firstLine="720"/>
        <w:sectPr w:rsidR="008D6CC2">
          <w:headerReference w:type="even" r:id="rId7"/>
          <w:headerReference w:type="default" r:id="rId8"/>
          <w:type w:val="continuous"/>
          <w:pgSz w:w="11900" w:h="16840"/>
          <w:pgMar w:top="1116" w:right="756" w:bottom="880" w:left="1334" w:header="0" w:footer="3" w:gutter="0"/>
          <w:cols w:space="720"/>
          <w:noEndnote/>
          <w:docGrid w:linePitch="360"/>
        </w:sectPr>
      </w:pPr>
      <w: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</w:t>
      </w:r>
      <w:r>
        <w:t xml:space="preserve">кие конференции, форумы и круглые столы, </w:t>
      </w:r>
    </w:p>
    <w:p w:rsidR="008D6CC2" w:rsidRDefault="00505660">
      <w:pPr>
        <w:pStyle w:val="1"/>
        <w:shd w:val="clear" w:color="auto" w:fill="auto"/>
        <w:ind w:firstLine="0"/>
      </w:pPr>
      <w:r>
        <w:lastRenderedPageBreak/>
        <w:t xml:space="preserve">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</w:t>
      </w:r>
      <w:r>
        <w:lastRenderedPageBreak/>
        <w:t>спорта, молодежной политики, общественного транспорта, с</w:t>
      </w:r>
      <w:r>
        <w:t xml:space="preserve">троительства,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хозяйства, науки и образования, потребительского рынка.</w:t>
      </w:r>
    </w:p>
    <w:p w:rsidR="008D6CC2" w:rsidRDefault="00505660">
      <w:pPr>
        <w:pStyle w:val="1"/>
        <w:shd w:val="clear" w:color="auto" w:fill="auto"/>
        <w:ind w:firstLine="720"/>
      </w:pPr>
      <w:r>
        <w:t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</w:t>
      </w:r>
      <w:r>
        <w:t xml:space="preserve"> России о проблемах и потребностях социально уязвимых категорий населения.</w:t>
      </w:r>
    </w:p>
    <w:p w:rsidR="008D6CC2" w:rsidRDefault="00505660">
      <w:pPr>
        <w:pStyle w:val="1"/>
        <w:shd w:val="clear" w:color="auto" w:fill="auto"/>
        <w:ind w:firstLine="720"/>
      </w:pPr>
      <w: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</w:t>
      </w:r>
      <w:r>
        <w:t xml:space="preserve">альной инфраструктуры для людей с инвалидностью и знаний по вопросам инклюзии и организации доступной среды российских регионов. Рейтинг и общие итоги Тотального теста «Доступная среда» за 2021 год были обнародованы порталом «Реабилитационная индустрия </w:t>
      </w:r>
      <w:proofErr w:type="gramStart"/>
      <w:r>
        <w:t>Рос</w:t>
      </w:r>
      <w:r>
        <w:t>сии»</w:t>
      </w:r>
      <w:r>
        <w:rPr>
          <w:vertAlign w:val="superscript"/>
        </w:rPr>
        <w:t>*</w:t>
      </w:r>
      <w:proofErr w:type="gramEnd"/>
      <w:r>
        <w:t>.</w:t>
      </w:r>
    </w:p>
    <w:p w:rsidR="008D6CC2" w:rsidRDefault="00505660">
      <w:pPr>
        <w:pStyle w:val="1"/>
        <w:shd w:val="clear" w:color="auto" w:fill="auto"/>
        <w:spacing w:after="0"/>
        <w:ind w:firstLine="720"/>
      </w:pPr>
      <w:r>
        <w:t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</w:t>
      </w:r>
    </w:p>
    <w:p w:rsidR="008D6CC2" w:rsidRDefault="00505660">
      <w:pPr>
        <w:pStyle w:val="1"/>
        <w:shd w:val="clear" w:color="auto" w:fill="auto"/>
        <w:spacing w:after="0"/>
        <w:ind w:firstLine="0"/>
      </w:pPr>
      <w:r>
        <w:t>наименование мероприятия, контакты организаторов) на официальную электронную</w:t>
      </w:r>
    </w:p>
    <w:p w:rsidR="008D6CC2" w:rsidRDefault="00505660">
      <w:pPr>
        <w:pStyle w:val="1"/>
        <w:shd w:val="clear" w:color="auto" w:fill="auto"/>
        <w:ind w:firstLine="0"/>
      </w:pPr>
      <w:r>
        <w:t xml:space="preserve">почту акции </w:t>
      </w:r>
      <w:hyperlink r:id="rId9" w:history="1">
        <w:r>
          <w:rPr>
            <w:lang w:val="en-US" w:eastAsia="en-US" w:bidi="en-US"/>
          </w:rPr>
          <w:t>test</w:t>
        </w:r>
        <w:r w:rsidRPr="002B6BDC">
          <w:rPr>
            <w:lang w:eastAsia="en-US" w:bidi="en-US"/>
          </w:rPr>
          <w:t>@</w:t>
        </w:r>
        <w:r>
          <w:rPr>
            <w:lang w:val="en-US" w:eastAsia="en-US" w:bidi="en-US"/>
          </w:rPr>
          <w:t>social</w:t>
        </w:r>
        <w:r w:rsidRPr="002B6BDC">
          <w:rPr>
            <w:lang w:eastAsia="en-US" w:bidi="en-US"/>
          </w:rPr>
          <w:t>-</w:t>
        </w:r>
        <w:r>
          <w:rPr>
            <w:lang w:val="en-US" w:eastAsia="en-US" w:bidi="en-US"/>
          </w:rPr>
          <w:t>tech</w:t>
        </w:r>
        <w:r w:rsidRPr="002B6B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B6BDC">
        <w:rPr>
          <w:lang w:eastAsia="en-US" w:bidi="en-US"/>
        </w:rPr>
        <w:t>.</w:t>
      </w:r>
    </w:p>
    <w:p w:rsidR="008D6CC2" w:rsidRDefault="00505660">
      <w:pPr>
        <w:pStyle w:val="1"/>
        <w:shd w:val="clear" w:color="auto" w:fill="auto"/>
        <w:ind w:firstLine="720"/>
      </w:pPr>
      <w:r>
        <w:t xml:space="preserve">Организаторами Общероссийской акции Тотальный тест «Доступная среда» выступают ОБЩЕРОССИЙСКИЙ НАРОДНЫЙ ФРОНТ и Национальная ассоциация участников рынка </w:t>
      </w:r>
      <w:proofErr w:type="spellStart"/>
      <w:r>
        <w:t>ассистивных</w:t>
      </w:r>
      <w:proofErr w:type="spellEnd"/>
      <w:r>
        <w:t xml:space="preserve"> технологий «АУРА-Тех».</w:t>
      </w:r>
    </w:p>
    <w:p w:rsidR="008D6CC2" w:rsidRDefault="00505660">
      <w:pPr>
        <w:pStyle w:val="1"/>
        <w:shd w:val="clear" w:color="auto" w:fill="auto"/>
        <w:ind w:firstLine="720"/>
      </w:pPr>
      <w:r>
        <w:t xml:space="preserve">Координатор Общероссийской акции Тотальный тест «Доступная среда» - Беляева Наталья Павловна, тел. (926)863-86-19, </w:t>
      </w:r>
      <w:hyperlink r:id="rId10" w:history="1">
        <w:r>
          <w:rPr>
            <w:lang w:val="en-US" w:eastAsia="en-US" w:bidi="en-US"/>
          </w:rPr>
          <w:t>test@social-tech.ru</w:t>
        </w:r>
      </w:hyperlink>
      <w:r>
        <w:rPr>
          <w:lang w:val="en-US" w:eastAsia="en-US" w:bidi="en-US"/>
        </w:rPr>
        <w:t>.</w:t>
      </w:r>
    </w:p>
    <w:p w:rsidR="008D6CC2" w:rsidRDefault="00505660">
      <w:pPr>
        <w:pStyle w:val="1"/>
        <w:shd w:val="clear" w:color="auto" w:fill="auto"/>
        <w:ind w:firstLine="720"/>
      </w:pPr>
      <w:r>
        <w:t>Тотальный тест «Доступная среда» традиционно проводится в онлайн-формате. Проше</w:t>
      </w:r>
      <w:r>
        <w:t>дшее в 2021 году мероприятие стало самым массовым онлайн-событием в декаду инвалидов в России - с 3 по 10 декабря 2021 г. в тестировании приняли участие порядка 300 тысяч человек из 10 тысяч городов и населенных пунктов.</w:t>
      </w:r>
    </w:p>
    <w:p w:rsidR="008D6CC2" w:rsidRDefault="00505660">
      <w:pPr>
        <w:pStyle w:val="1"/>
        <w:shd w:val="clear" w:color="auto" w:fill="auto"/>
        <w:ind w:firstLine="720"/>
      </w:pPr>
      <w:r>
        <w:t>Тест включает в себя вопросы по нес</w:t>
      </w:r>
      <w:r>
        <w:t>кольким тематическим блокам, таким как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</w:t>
      </w:r>
      <w:r>
        <w:t>зии.</w:t>
      </w:r>
    </w:p>
    <w:p w:rsidR="008D6CC2" w:rsidRDefault="00505660">
      <w:pPr>
        <w:pStyle w:val="1"/>
        <w:shd w:val="clear" w:color="auto" w:fill="auto"/>
        <w:spacing w:after="0"/>
        <w:ind w:firstLine="720"/>
      </w:pPr>
      <w:r>
        <w:t>Фото для иллюстрации</w:t>
      </w:r>
    </w:p>
    <w:p w:rsidR="008D6CC2" w:rsidRDefault="00505660">
      <w:pPr>
        <w:pStyle w:val="1"/>
        <w:shd w:val="clear" w:color="auto" w:fill="auto"/>
        <w:spacing w:after="3780"/>
        <w:ind w:firstLine="0"/>
      </w:pPr>
      <w:hyperlink r:id="rId11" w:history="1">
        <w:r>
          <w:rPr>
            <w:lang w:val="en-US" w:eastAsia="en-US" w:bidi="en-US"/>
          </w:rPr>
          <w:t>https</w:t>
        </w:r>
        <w:r w:rsidRPr="002B6BDC">
          <w:rPr>
            <w:lang w:eastAsia="en-US" w:bidi="en-US"/>
          </w:rPr>
          <w:t>://</w:t>
        </w:r>
        <w:r>
          <w:rPr>
            <w:lang w:val="en-US" w:eastAsia="en-US" w:bidi="en-US"/>
          </w:rPr>
          <w:t>drive</w:t>
        </w:r>
        <w:r w:rsidRPr="002B6BDC">
          <w:rPr>
            <w:lang w:eastAsia="en-US" w:bidi="en-US"/>
          </w:rPr>
          <w:t>.</w:t>
        </w:r>
        <w:r>
          <w:rPr>
            <w:lang w:val="en-US" w:eastAsia="en-US" w:bidi="en-US"/>
          </w:rPr>
          <w:t>google</w:t>
        </w:r>
        <w:r w:rsidRPr="002B6BDC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2B6BDC">
          <w:rPr>
            <w:lang w:eastAsia="en-US" w:bidi="en-US"/>
          </w:rPr>
          <w:t>/</w:t>
        </w:r>
        <w:r>
          <w:rPr>
            <w:lang w:val="en-US" w:eastAsia="en-US" w:bidi="en-US"/>
          </w:rPr>
          <w:t>drive</w:t>
        </w:r>
        <w:r w:rsidRPr="002B6BDC">
          <w:rPr>
            <w:lang w:eastAsia="en-US" w:bidi="en-US"/>
          </w:rPr>
          <w:t>/</w:t>
        </w:r>
        <w:r>
          <w:rPr>
            <w:lang w:val="en-US" w:eastAsia="en-US" w:bidi="en-US"/>
          </w:rPr>
          <w:t>folders</w:t>
        </w:r>
        <w:r w:rsidRPr="002B6BDC">
          <w:rPr>
            <w:lang w:eastAsia="en-US" w:bidi="en-US"/>
          </w:rPr>
          <w:t>/1</w:t>
        </w:r>
        <w:proofErr w:type="spellStart"/>
        <w:r>
          <w:rPr>
            <w:lang w:val="en-US" w:eastAsia="en-US" w:bidi="en-US"/>
          </w:rPr>
          <w:t>caTZWLooEVAqv</w:t>
        </w:r>
        <w:proofErr w:type="spellEnd"/>
        <w:r w:rsidRPr="002B6BDC">
          <w:rPr>
            <w:lang w:eastAsia="en-US" w:bidi="en-US"/>
          </w:rPr>
          <w:t>_</w:t>
        </w:r>
        <w:proofErr w:type="spellStart"/>
        <w:r>
          <w:rPr>
            <w:lang w:val="en-US" w:eastAsia="en-US" w:bidi="en-US"/>
          </w:rPr>
          <w:t>OoDv</w:t>
        </w:r>
        <w:proofErr w:type="spellEnd"/>
        <w:r w:rsidRPr="002B6BDC">
          <w:rPr>
            <w:lang w:eastAsia="en-US" w:bidi="en-US"/>
          </w:rPr>
          <w:t>31</w:t>
        </w:r>
        <w:proofErr w:type="spellStart"/>
        <w:r>
          <w:rPr>
            <w:lang w:val="en-US" w:eastAsia="en-US" w:bidi="en-US"/>
          </w:rPr>
          <w:t>XedsiBMbX</w:t>
        </w:r>
        <w:proofErr w:type="spellEnd"/>
        <w:r w:rsidRPr="002B6BDC">
          <w:rPr>
            <w:lang w:eastAsia="en-US" w:bidi="en-US"/>
          </w:rPr>
          <w:t>7</w:t>
        </w:r>
        <w:proofErr w:type="spellStart"/>
        <w:r>
          <w:rPr>
            <w:lang w:val="en-US" w:eastAsia="en-US" w:bidi="en-US"/>
          </w:rPr>
          <w:t>Ir</w:t>
        </w:r>
        <w:proofErr w:type="spellEnd"/>
        <w:r w:rsidRPr="002B6BDC">
          <w:rPr>
            <w:lang w:eastAsia="en-US" w:bidi="en-US"/>
          </w:rPr>
          <w:t>?</w:t>
        </w:r>
        <w:proofErr w:type="spellStart"/>
        <w:r>
          <w:rPr>
            <w:lang w:val="en-US" w:eastAsia="en-US" w:bidi="en-US"/>
          </w:rPr>
          <w:t>usp</w:t>
        </w:r>
        <w:proofErr w:type="spellEnd"/>
        <w:r w:rsidRPr="002B6BDC">
          <w:rPr>
            <w:lang w:eastAsia="en-US" w:bidi="en-US"/>
          </w:rPr>
          <w:t>=</w:t>
        </w:r>
        <w:r>
          <w:rPr>
            <w:lang w:val="en-US" w:eastAsia="en-US" w:bidi="en-US"/>
          </w:rPr>
          <w:t>sharing</w:t>
        </w:r>
      </w:hyperlink>
    </w:p>
    <w:p w:rsidR="008D6CC2" w:rsidRDefault="00505660">
      <w:pPr>
        <w:pStyle w:val="20"/>
        <w:shd w:val="clear" w:color="auto" w:fill="auto"/>
        <w:spacing w:after="80"/>
        <w:ind w:left="140"/>
      </w:pPr>
      <w:hyperlink r:id="rId12" w:history="1">
        <w:r>
          <w:rPr>
            <w:lang w:val="en-US" w:eastAsia="en-US" w:bidi="en-US"/>
          </w:rPr>
          <w:t>https</w:t>
        </w:r>
        <w:r w:rsidRPr="002B6BD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rirportal</w:t>
        </w:r>
        <w:proofErr w:type="spellEnd"/>
        <w:r w:rsidRPr="002B6B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B6BDC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B6BDC">
          <w:rPr>
            <w:lang w:eastAsia="en-US" w:bidi="en-US"/>
          </w:rPr>
          <w:t>-</w:t>
        </w:r>
        <w:r>
          <w:rPr>
            <w:lang w:val="en-US" w:eastAsia="en-US" w:bidi="en-US"/>
          </w:rPr>
          <w:t>RU</w:t>
        </w:r>
        <w:r w:rsidRPr="002B6BDC">
          <w:rPr>
            <w:lang w:eastAsia="en-US" w:bidi="en-US"/>
          </w:rPr>
          <w:t>/</w:t>
        </w:r>
        <w:r>
          <w:rPr>
            <w:lang w:val="en-US" w:eastAsia="en-US" w:bidi="en-US"/>
          </w:rPr>
          <w:t>news</w:t>
        </w:r>
        <w:r w:rsidRPr="002B6BDC">
          <w:rPr>
            <w:lang w:eastAsia="en-US" w:bidi="en-US"/>
          </w:rPr>
          <w:t>/</w:t>
        </w:r>
        <w:r>
          <w:rPr>
            <w:lang w:val="en-US" w:eastAsia="en-US" w:bidi="en-US"/>
          </w:rPr>
          <w:t>default</w:t>
        </w:r>
        <w:r w:rsidRPr="002B6BDC">
          <w:rPr>
            <w:lang w:eastAsia="en-US" w:bidi="en-US"/>
          </w:rPr>
          <w:t>/</w:t>
        </w:r>
        <w:r>
          <w:rPr>
            <w:lang w:val="en-US" w:eastAsia="en-US" w:bidi="en-US"/>
          </w:rPr>
          <w:t>view</w:t>
        </w:r>
        <w:r w:rsidRPr="002B6BDC">
          <w:rPr>
            <w:lang w:eastAsia="en-US" w:bidi="en-US"/>
          </w:rPr>
          <w:t>/776</w:t>
        </w:r>
      </w:hyperlink>
    </w:p>
    <w:p w:rsidR="002B6BDC" w:rsidRDefault="002B6BDC">
      <w:pPr>
        <w:pStyle w:val="20"/>
        <w:shd w:val="clear" w:color="auto" w:fill="auto"/>
        <w:spacing w:after="80"/>
        <w:ind w:left="140"/>
      </w:pPr>
    </w:p>
    <w:p w:rsidR="002B6BDC" w:rsidRDefault="002B6BDC">
      <w:pPr>
        <w:pStyle w:val="20"/>
        <w:shd w:val="clear" w:color="auto" w:fill="auto"/>
        <w:spacing w:after="80"/>
        <w:ind w:left="140"/>
      </w:pPr>
    </w:p>
    <w:p w:rsidR="002B6BDC" w:rsidRDefault="002B6BDC">
      <w:pPr>
        <w:pStyle w:val="20"/>
        <w:shd w:val="clear" w:color="auto" w:fill="auto"/>
        <w:spacing w:after="80"/>
        <w:ind w:left="140"/>
      </w:pPr>
    </w:p>
    <w:p w:rsidR="008D6CC2" w:rsidRDefault="00505660">
      <w:pPr>
        <w:pStyle w:val="1"/>
        <w:shd w:val="clear" w:color="auto" w:fill="auto"/>
        <w:spacing w:after="560"/>
        <w:ind w:firstLine="0"/>
        <w:jc w:val="center"/>
      </w:pPr>
      <w:r>
        <w:t>Справка о проекте</w:t>
      </w:r>
      <w:r>
        <w:br/>
      </w:r>
      <w:bookmarkStart w:id="0" w:name="_GoBack"/>
      <w:r>
        <w:t>Тотальный тест «Доступная среда»</w:t>
      </w:r>
      <w:bookmarkEnd w:id="0"/>
    </w:p>
    <w:p w:rsidR="008D6CC2" w:rsidRDefault="00505660">
      <w:pPr>
        <w:pStyle w:val="1"/>
        <w:shd w:val="clear" w:color="auto" w:fill="auto"/>
        <w:spacing w:after="0" w:line="360" w:lineRule="auto"/>
        <w:ind w:firstLine="740"/>
      </w:pPr>
      <w:r>
        <w:t xml:space="preserve">Общероссийская акция Тотальный тест «Доступная среда» - ежегодная общероссийская акция, приуроченная к </w:t>
      </w:r>
      <w:r>
        <w:t>Международному дню инвалидов. Целью акции является ежегодный мониторинг знаний специалистов по вопросам обеспечения прав людей с инвалидностью. Мероприятие направлено на привлечение внимания жителей России к теме инклюзии, доступной среды и соблюдения прав</w:t>
      </w:r>
      <w:r>
        <w:t xml:space="preserve"> людей с инвалидностью. В ходе тестирования каждый желающий может проверить свои знания на тему организации </w:t>
      </w:r>
      <w:proofErr w:type="spellStart"/>
      <w:r>
        <w:t>безбарьерного</w:t>
      </w:r>
      <w:proofErr w:type="spellEnd"/>
      <w:r>
        <w:t xml:space="preserve"> пространства и общения с людьми с инвалидностью. Ключевые тематические блоки теста: комплексный подход в организации доступной среды, </w:t>
      </w:r>
      <w:r>
        <w:t>морально-этические аспекты общения с людьми с инвалидностью, оказание ситуационной помощи при сопровождении людей с нарушениями слуха, зрения, опорно-двигательного аппарата, ментальными нарушениями.</w:t>
      </w:r>
    </w:p>
    <w:p w:rsidR="008D6CC2" w:rsidRDefault="00505660">
      <w:pPr>
        <w:pStyle w:val="1"/>
        <w:shd w:val="clear" w:color="auto" w:fill="auto"/>
        <w:spacing w:after="0" w:line="360" w:lineRule="auto"/>
        <w:ind w:firstLine="740"/>
      </w:pPr>
      <w:r>
        <w:t>Организаторами и партнерами Тотального теста «Доступная с</w:t>
      </w:r>
      <w:r>
        <w:t xml:space="preserve">реда» с 2019 года традиционно выступают Национальная ассоциация участников рынка </w:t>
      </w:r>
      <w:proofErr w:type="spellStart"/>
      <w:r>
        <w:t>ассистивных</w:t>
      </w:r>
      <w:proofErr w:type="spellEnd"/>
      <w:r>
        <w:t xml:space="preserve"> технологий «АУРА-Тех», Академия доступной среды, Народный Фронт, Министерство промышленности и торговли Российской Федерации, Министерство культуры Российской Феде</w:t>
      </w:r>
      <w:r>
        <w:t>рации, Федеральное агентство по делам молодежи, Правительство Москвы, Автономная некоммерческая организация «Агентство стратегических инициатив по продвижению новых проектов», Общественная палата Российской Федерации, органы исполнительной власти субъектов</w:t>
      </w:r>
      <w:r>
        <w:t xml:space="preserve"> Российской Федерации, Общероссийская общественная организация «Всероссийское общество инвалидов», Общероссийская общественная организация инвалидов «Всероссийское общество глухих», Фонд поддержки слепоглухих «Со-единение» и целый ряд других государственны</w:t>
      </w:r>
      <w:r>
        <w:t>х и общественных организаций. Традиционно в торжественном открытии Тотального теста «Доступная среда» принимают участие общественные и государственные деятели, представители культуры и искусства.</w:t>
      </w:r>
    </w:p>
    <w:p w:rsidR="008D6CC2" w:rsidRDefault="00505660">
      <w:pPr>
        <w:pStyle w:val="1"/>
        <w:shd w:val="clear" w:color="auto" w:fill="auto"/>
        <w:spacing w:after="0" w:line="360" w:lineRule="auto"/>
        <w:ind w:firstLine="740"/>
      </w:pPr>
      <w:r>
        <w:t>Тотальный тест «Доступная среда» в 2021 году стал самым масс</w:t>
      </w:r>
      <w:r>
        <w:t xml:space="preserve">овым онлайн- событием в декаду инвалидов в России - к акции присоединились свыше 280 тысяч человек из более чем 10 тысяч городов и населенных пунктов России. С момента запуска акции более 450 тысяч человек проверили свои знания по теме инклюзии, доступной </w:t>
      </w:r>
      <w:r>
        <w:t xml:space="preserve">среды, ситуационной помощи людям с инвалидностью и приняли участие в </w:t>
      </w:r>
      <w:r>
        <w:lastRenderedPageBreak/>
        <w:t>просветительских мероприятиях с профильными экспертами по различным вопросам социальной сферы. Более 14 миллионов человек составил охват публикаций в средствах массовой информации (на тел</w:t>
      </w:r>
      <w:r>
        <w:t>евидении, на информационных ресурсах, в социальных сетях). За период декады инвалидов в 2021 году более 1,1 миллиона уникальных</w:t>
      </w:r>
    </w:p>
    <w:p w:rsidR="008D6CC2" w:rsidRDefault="00505660">
      <w:pPr>
        <w:pStyle w:val="1"/>
        <w:shd w:val="clear" w:color="auto" w:fill="auto"/>
        <w:spacing w:after="0" w:line="360" w:lineRule="auto"/>
        <w:ind w:firstLine="0"/>
      </w:pPr>
      <w:r>
        <w:t>посетителей ознакомились с сайтом акции</w:t>
      </w:r>
      <w:r>
        <w:rPr>
          <w:vertAlign w:val="superscript"/>
        </w:rPr>
        <w:t>*</w:t>
      </w:r>
      <w:r>
        <w:t>.</w:t>
      </w:r>
    </w:p>
    <w:p w:rsidR="008D6CC2" w:rsidRDefault="00505660">
      <w:pPr>
        <w:pStyle w:val="1"/>
        <w:shd w:val="clear" w:color="auto" w:fill="auto"/>
        <w:spacing w:after="0" w:line="360" w:lineRule="auto"/>
        <w:ind w:firstLine="720"/>
      </w:pPr>
      <w:r>
        <w:t>Средний результат среди участников теста - 60 процентов правильных ответов. Больше все</w:t>
      </w:r>
      <w:r>
        <w:t>го правильных ответов в ходе тестирования было дано на вопросы по оказанию ситуационной помощи людям с инвалидностью. Больше всего неправильных ответов было дано по тематическим блокам: морально-этические аспекты общения, организация доступного пространств</w:t>
      </w:r>
      <w:r>
        <w:t>а и нормативная база, регламентирующая обеспечение доступной среды.</w:t>
      </w:r>
    </w:p>
    <w:p w:rsidR="008D6CC2" w:rsidRDefault="00505660">
      <w:pPr>
        <w:pStyle w:val="1"/>
        <w:shd w:val="clear" w:color="auto" w:fill="auto"/>
        <w:spacing w:after="0" w:line="360" w:lineRule="auto"/>
        <w:ind w:firstLine="720"/>
      </w:pPr>
      <w:r>
        <w:t>Среди участников мероприятия преобладают представители сферы образования и науки, социальной сферы, здравоохранения, культуры и искусства. Это ключевые сферы деятельности, связанные с объе</w:t>
      </w:r>
      <w:r>
        <w:t>ктами социальной инфраструктуры, организацией городского пространства и созданием комфортной среды для людей с инвалидностью. Основной процент правильных ответов (от 70 процентов и выше) был отмечен у представителей сферы социального обслуживания, представ</w:t>
      </w:r>
      <w:r>
        <w:t xml:space="preserve">ителей </w:t>
      </w:r>
      <w:proofErr w:type="spellStart"/>
      <w:r>
        <w:t>административно</w:t>
      </w:r>
      <w:r>
        <w:softHyphen/>
        <w:t>управленческой</w:t>
      </w:r>
      <w:proofErr w:type="spellEnd"/>
      <w:r>
        <w:t xml:space="preserve"> деятельности.</w:t>
      </w:r>
    </w:p>
    <w:p w:rsidR="008D6CC2" w:rsidRDefault="00505660">
      <w:pPr>
        <w:pStyle w:val="1"/>
        <w:shd w:val="clear" w:color="auto" w:fill="auto"/>
        <w:spacing w:after="4480" w:line="360" w:lineRule="auto"/>
        <w:ind w:firstLine="720"/>
      </w:pPr>
      <w:r>
        <w:t>Ежегодно по итогам мероприятия формируется рейтинг субъектов Российской Федерации по уровню вовлеченности в мероприятия по созданию доступной среды и уровню знаний представителей регионов России.</w:t>
      </w:r>
    </w:p>
    <w:p w:rsidR="008D6CC2" w:rsidRDefault="00505660" w:rsidP="002B6BDC">
      <w:pPr>
        <w:pStyle w:val="20"/>
        <w:pBdr>
          <w:top w:val="single" w:sz="4" w:space="0" w:color="auto"/>
        </w:pBdr>
        <w:shd w:val="clear" w:color="auto" w:fill="auto"/>
        <w:ind w:left="140"/>
      </w:pPr>
      <w:hyperlink r:id="rId13" w:history="1">
        <w:r>
          <w:rPr>
            <w:lang w:val="en-US" w:eastAsia="en-US" w:bidi="en-US"/>
          </w:rPr>
          <w:t>www</w:t>
        </w:r>
        <w:r w:rsidRPr="002B6BDC">
          <w:rPr>
            <w:lang w:eastAsia="en-US" w:bidi="en-US"/>
          </w:rPr>
          <w:t>.</w:t>
        </w:r>
        <w:r>
          <w:rPr>
            <w:lang w:val="en-US" w:eastAsia="en-US" w:bidi="en-US"/>
          </w:rPr>
          <w:t>total</w:t>
        </w:r>
        <w:r w:rsidRPr="002B6BDC">
          <w:rPr>
            <w:lang w:eastAsia="en-US" w:bidi="en-US"/>
          </w:rPr>
          <w:t>-</w:t>
        </w:r>
        <w:r>
          <w:rPr>
            <w:lang w:val="en-US" w:eastAsia="en-US" w:bidi="en-US"/>
          </w:rPr>
          <w:t>test</w:t>
        </w:r>
        <w:r w:rsidRPr="002B6B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sectPr w:rsidR="008D6CC2">
      <w:headerReference w:type="even" r:id="rId14"/>
      <w:headerReference w:type="default" r:id="rId15"/>
      <w:type w:val="continuous"/>
      <w:pgSz w:w="11900" w:h="16840"/>
      <w:pgMar w:top="1116" w:right="756" w:bottom="880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60" w:rsidRDefault="00505660">
      <w:r>
        <w:separator/>
      </w:r>
    </w:p>
  </w:endnote>
  <w:endnote w:type="continuationSeparator" w:id="0">
    <w:p w:rsidR="00505660" w:rsidRDefault="005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60" w:rsidRDefault="00505660"/>
  </w:footnote>
  <w:footnote w:type="continuationSeparator" w:id="0">
    <w:p w:rsidR="00505660" w:rsidRDefault="005056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2" w:rsidRDefault="005056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357505</wp:posOffset>
              </wp:positionV>
              <wp:extent cx="89535" cy="1441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CC2" w:rsidRDefault="00505660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8.69999999999999pt;margin-top:28.149999999999999pt;width:7.0499999999999998pt;height:11.3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2" w:rsidRDefault="008D6CC2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2" w:rsidRDefault="005056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6959600</wp:posOffset>
              </wp:positionH>
              <wp:positionV relativeFrom="page">
                <wp:posOffset>379730</wp:posOffset>
              </wp:positionV>
              <wp:extent cx="64135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CC2" w:rsidRDefault="00505660">
                          <w:pPr>
                            <w:pStyle w:val="22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48.pt;margin-top:29.899999999999999pt;width:5.0499999999999998pt;height:9.5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2" w:rsidRDefault="008D6CC2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01D2"/>
    <w:multiLevelType w:val="multilevel"/>
    <w:tmpl w:val="E5907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2"/>
    <w:rsid w:val="002B6BDC"/>
    <w:rsid w:val="00505660"/>
    <w:rsid w:val="008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5981"/>
  <w15:docId w15:val="{4DB46996-DA1B-4719-892D-990DD8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BD1623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8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20"/>
    </w:pPr>
    <w:rPr>
      <w:rFonts w:ascii="Arial" w:eastAsia="Arial" w:hAnsi="Arial" w:cs="Arial"/>
      <w:b/>
      <w:bCs/>
      <w:color w:val="BD1623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otal-tes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irportal.ru/ru-RU/news/default/view/7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caTZWLooEVAqv_OoDv31XedsiBMbX7Ir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test@social-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@social-te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2022-12-02T11:39:00Z</dcterms:created>
  <dcterms:modified xsi:type="dcterms:W3CDTF">2022-12-02T11:44:00Z</dcterms:modified>
</cp:coreProperties>
</file>